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02" w:rsidRPr="00075418" w:rsidRDefault="008F0402" w:rsidP="00075418">
      <w:pPr>
        <w:spacing w:after="0" w:line="240" w:lineRule="auto"/>
        <w:jc w:val="both"/>
        <w:rPr>
          <w:rFonts w:asciiTheme="majorHAnsi" w:eastAsia="Times New Roman" w:hAnsiTheme="majorHAnsi"/>
          <w:b/>
          <w:sz w:val="44"/>
          <w:szCs w:val="44"/>
        </w:rPr>
      </w:pPr>
    </w:p>
    <w:p w:rsidR="00075418" w:rsidRPr="00075418" w:rsidRDefault="00075418" w:rsidP="00075418">
      <w:pPr>
        <w:spacing w:after="0" w:line="240" w:lineRule="auto"/>
        <w:jc w:val="both"/>
        <w:rPr>
          <w:rFonts w:asciiTheme="majorHAnsi" w:eastAsia="Times New Roman" w:hAnsiTheme="majorHAnsi"/>
          <w:b/>
          <w:sz w:val="44"/>
          <w:szCs w:val="44"/>
        </w:rPr>
      </w:pPr>
      <w:r w:rsidRPr="00075418">
        <w:rPr>
          <w:rFonts w:asciiTheme="majorHAnsi" w:eastAsia="Times New Roman" w:hAnsiTheme="majorHAnsi"/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53D6266" wp14:editId="3EF4A6DD">
            <wp:simplePos x="0" y="0"/>
            <wp:positionH relativeFrom="column">
              <wp:posOffset>2214081</wp:posOffset>
            </wp:positionH>
            <wp:positionV relativeFrom="paragraph">
              <wp:posOffset>1905</wp:posOffset>
            </wp:positionV>
            <wp:extent cx="1447800" cy="911352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 GORAZ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18" w:rsidRPr="00075418" w:rsidRDefault="00075418" w:rsidP="00075418">
      <w:pPr>
        <w:spacing w:after="0" w:line="240" w:lineRule="auto"/>
        <w:jc w:val="both"/>
        <w:rPr>
          <w:rFonts w:asciiTheme="majorHAnsi" w:eastAsia="Times New Roman" w:hAnsiTheme="majorHAnsi"/>
          <w:b/>
          <w:sz w:val="44"/>
          <w:szCs w:val="44"/>
        </w:rPr>
      </w:pPr>
    </w:p>
    <w:p w:rsidR="00075418" w:rsidRPr="00075418" w:rsidRDefault="00075418" w:rsidP="00075418">
      <w:pPr>
        <w:spacing w:after="0" w:line="240" w:lineRule="auto"/>
        <w:jc w:val="both"/>
        <w:rPr>
          <w:rFonts w:asciiTheme="majorHAnsi" w:eastAsia="Times New Roman" w:hAnsiTheme="majorHAnsi"/>
          <w:sz w:val="24"/>
          <w:szCs w:val="24"/>
        </w:rPr>
      </w:pPr>
    </w:p>
    <w:p w:rsidR="00C725BE" w:rsidRPr="00075418" w:rsidRDefault="00C725B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NAZIV PROJEKTA: </w:t>
      </w:r>
    </w:p>
    <w:p w:rsidR="00075418" w:rsidRPr="00E338C2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E338C2">
        <w:rPr>
          <w:rFonts w:asciiTheme="majorHAnsi" w:hAnsiTheme="majorHAnsi"/>
          <w:b/>
          <w:sz w:val="24"/>
          <w:szCs w:val="24"/>
          <w:lang w:val="bs-Latn-BA"/>
        </w:rPr>
        <w:t xml:space="preserve">Udruživanje snaga za radna mjesta i stabilnost: Podrška ugroženim </w:t>
      </w:r>
    </w:p>
    <w:p w:rsidR="00075418" w:rsidRPr="00E338C2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E338C2">
        <w:rPr>
          <w:rFonts w:asciiTheme="majorHAnsi" w:hAnsiTheme="majorHAnsi"/>
          <w:b/>
          <w:sz w:val="24"/>
          <w:szCs w:val="24"/>
          <w:lang w:val="bs-Latn-BA"/>
        </w:rPr>
        <w:t>osobama u BIH kroz javno/privatno/civilno partnerstvo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center"/>
        <w:rPr>
          <w:rFonts w:asciiTheme="majorHAnsi" w:hAnsiTheme="majorHAnsi"/>
          <w:b/>
          <w:sz w:val="36"/>
          <w:szCs w:val="36"/>
          <w:lang w:val="bs-Latn-BA"/>
        </w:rPr>
      </w:pPr>
      <w:r w:rsidRPr="00075418">
        <w:rPr>
          <w:rFonts w:asciiTheme="majorHAnsi" w:hAnsiTheme="majorHAnsi"/>
          <w:b/>
          <w:sz w:val="36"/>
          <w:szCs w:val="36"/>
          <w:lang w:val="bs-Latn-BA"/>
        </w:rPr>
        <w:t>SAOPŠTENJE ZA JAVNOST</w:t>
      </w: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U sklopu planskih aktivnosti iz projekta pod nazivom: </w:t>
      </w:r>
      <w:r w:rsidRPr="00075418">
        <w:rPr>
          <w:rFonts w:asciiTheme="majorHAnsi" w:hAnsiTheme="majorHAnsi"/>
          <w:sz w:val="24"/>
          <w:szCs w:val="24"/>
          <w:lang w:val="bs-Latn-BA"/>
        </w:rPr>
        <w:t>Udruživanje snaga za radna mjesta i stabilnost: Podrška ugroženim osobama u BIH kroz javno/privatno/civilno partnerstvo</w:t>
      </w:r>
    </w:p>
    <w:p w:rsidR="00075418" w:rsidRPr="00075418" w:rsidRDefault="00075418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kojeg finansira </w:t>
      </w:r>
      <w:r w:rsidRPr="00075418">
        <w:rPr>
          <w:rFonts w:asciiTheme="majorHAnsi" w:hAnsiTheme="majorHAnsi"/>
          <w:sz w:val="24"/>
          <w:szCs w:val="24"/>
          <w:lang w:val="bs-Latn-BA"/>
        </w:rPr>
        <w:t>Njemačko Savezno ministarstvo za ekonomsku saradnju i razvoj (BMZ)</w:t>
      </w:r>
      <w:r w:rsidRPr="00075418">
        <w:rPr>
          <w:rFonts w:asciiTheme="majorHAnsi" w:hAnsiTheme="majorHAnsi"/>
          <w:sz w:val="24"/>
          <w:szCs w:val="24"/>
          <w:lang w:val="bs-Latn-BA"/>
        </w:rPr>
        <w:t>,</w:t>
      </w: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F63FF" w:rsidRDefault="00075418" w:rsidP="000F63FF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 w:cs="Calibri"/>
          <w:b/>
          <w:sz w:val="24"/>
          <w:szCs w:val="24"/>
          <w:lang w:val="es-ES"/>
        </w:rPr>
      </w:pPr>
      <w:r w:rsidRPr="000F63FF">
        <w:rPr>
          <w:rFonts w:asciiTheme="majorHAnsi" w:hAnsiTheme="majorHAnsi"/>
          <w:sz w:val="24"/>
          <w:szCs w:val="24"/>
          <w:lang w:val="bs-Latn-BA"/>
        </w:rPr>
        <w:t>dana 06. Februara 2024. godine sa početkom u 10.00 sati u prostorijama hotela MALENA za</w:t>
      </w:r>
      <w:bookmarkStart w:id="0" w:name="_Hlk146276740"/>
      <w:r w:rsidRPr="000F63FF">
        <w:rPr>
          <w:rFonts w:asciiTheme="majorHAnsi" w:hAnsiTheme="majorHAnsi"/>
          <w:sz w:val="24"/>
          <w:szCs w:val="24"/>
          <w:lang w:val="bs-Latn-BA"/>
        </w:rPr>
        <w:t xml:space="preserve">počet će obuka </w:t>
      </w:r>
      <w:r w:rsidR="000F63FF" w:rsidRPr="000F63FF">
        <w:rPr>
          <w:rFonts w:asciiTheme="majorHAnsi" w:hAnsiTheme="majorHAnsi"/>
          <w:sz w:val="24"/>
          <w:szCs w:val="24"/>
          <w:lang w:val="bs-Latn-BA"/>
        </w:rPr>
        <w:t>–</w:t>
      </w:r>
      <w:r w:rsidRPr="000F63FF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>Trening</w:t>
      </w:r>
      <w:r w:rsidR="000F63FF"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 xml:space="preserve"> </w:t>
      </w:r>
      <w:r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 xml:space="preserve">„ </w:t>
      </w:r>
      <w:r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>Komunikacija sa ranjivim grupama</w:t>
      </w:r>
      <w:bookmarkEnd w:id="0"/>
      <w:r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 xml:space="preserve"> „</w:t>
      </w:r>
      <w:r w:rsidR="000F63FF" w:rsidRPr="000F63FF">
        <w:rPr>
          <w:rFonts w:asciiTheme="majorHAnsi" w:hAnsiTheme="majorHAnsi" w:cs="Arial"/>
          <w:b/>
          <w:bCs/>
          <w:sz w:val="24"/>
          <w:szCs w:val="24"/>
          <w:lang w:val="bs-Latn-BA"/>
        </w:rPr>
        <w:t xml:space="preserve"> koji vodi </w:t>
      </w:r>
    </w:p>
    <w:p w:rsidR="00075418" w:rsidRDefault="00E338C2" w:rsidP="000F63FF">
      <w:pPr>
        <w:spacing w:after="0" w:line="240" w:lineRule="auto"/>
        <w:rPr>
          <w:rFonts w:asciiTheme="majorHAnsi" w:hAnsiTheme="majorHAnsi" w:cs="Calibri"/>
          <w:sz w:val="24"/>
          <w:szCs w:val="24"/>
          <w:lang w:val="sr-Latn-BA"/>
        </w:rPr>
      </w:pPr>
      <w:proofErr w:type="spellStart"/>
      <w:proofErr w:type="gramStart"/>
      <w:r>
        <w:rPr>
          <w:rFonts w:asciiTheme="majorHAnsi" w:hAnsiTheme="majorHAnsi" w:cs="Calibri"/>
          <w:sz w:val="24"/>
          <w:szCs w:val="24"/>
          <w:lang w:val="es-ES"/>
        </w:rPr>
        <w:t>t</w:t>
      </w:r>
      <w:r w:rsidR="00075418" w:rsidRPr="000F63FF">
        <w:rPr>
          <w:rFonts w:asciiTheme="majorHAnsi" w:hAnsiTheme="majorHAnsi" w:cs="Calibri"/>
          <w:sz w:val="24"/>
          <w:szCs w:val="24"/>
          <w:lang w:val="es-ES"/>
        </w:rPr>
        <w:t>renerica</w:t>
      </w:r>
      <w:proofErr w:type="spellEnd"/>
      <w:proofErr w:type="gramEnd"/>
      <w:r w:rsidR="00075418" w:rsidRPr="000F63FF">
        <w:rPr>
          <w:rFonts w:asciiTheme="majorHAnsi" w:hAnsiTheme="majorHAnsi" w:cs="Calibri"/>
          <w:sz w:val="24"/>
          <w:szCs w:val="24"/>
          <w:lang w:val="es-ES"/>
        </w:rPr>
        <w:t xml:space="preserve"> </w:t>
      </w:r>
      <w:bookmarkStart w:id="1" w:name="_Hlk149741566"/>
      <w:r w:rsidR="00075418" w:rsidRPr="000F63FF">
        <w:rPr>
          <w:rFonts w:asciiTheme="majorHAnsi" w:hAnsiTheme="majorHAnsi" w:cs="Calibri"/>
          <w:sz w:val="24"/>
          <w:szCs w:val="24"/>
          <w:lang w:val="es-ES"/>
        </w:rPr>
        <w:t>g</w:t>
      </w:r>
      <w:r w:rsidR="00075418" w:rsidRPr="000F63FF">
        <w:rPr>
          <w:rFonts w:asciiTheme="majorHAnsi" w:hAnsiTheme="majorHAnsi" w:cs="Calibri"/>
          <w:sz w:val="24"/>
          <w:szCs w:val="24"/>
          <w:lang w:val="sr-Latn-BA"/>
        </w:rPr>
        <w:t xml:space="preserve">đa </w:t>
      </w:r>
      <w:bookmarkEnd w:id="1"/>
      <w:r w:rsidR="00075418" w:rsidRPr="000F63FF">
        <w:rPr>
          <w:rFonts w:asciiTheme="majorHAnsi" w:hAnsiTheme="majorHAnsi" w:cs="Calibri"/>
          <w:sz w:val="24"/>
          <w:szCs w:val="24"/>
          <w:lang w:val="sr-Latn-BA"/>
        </w:rPr>
        <w:t>Sanja Topić</w:t>
      </w:r>
      <w:r>
        <w:rPr>
          <w:rFonts w:asciiTheme="majorHAnsi" w:hAnsiTheme="majorHAnsi" w:cs="Calibri"/>
          <w:sz w:val="24"/>
          <w:szCs w:val="24"/>
          <w:lang w:val="sr-Latn-BA"/>
        </w:rPr>
        <w:t>.</w:t>
      </w:r>
    </w:p>
    <w:p w:rsidR="00E338C2" w:rsidRDefault="00E338C2" w:rsidP="000F63FF">
      <w:pPr>
        <w:spacing w:after="0" w:line="240" w:lineRule="auto"/>
        <w:rPr>
          <w:rFonts w:asciiTheme="majorHAnsi" w:hAnsiTheme="majorHAnsi" w:cs="Calibri"/>
          <w:sz w:val="24"/>
          <w:szCs w:val="24"/>
          <w:lang w:val="sr-Latn-BA"/>
        </w:rPr>
      </w:pPr>
    </w:p>
    <w:p w:rsidR="00E338C2" w:rsidRPr="000F63FF" w:rsidRDefault="00E338C2" w:rsidP="000F63FF">
      <w:pPr>
        <w:spacing w:after="0" w:line="240" w:lineRule="auto"/>
        <w:rPr>
          <w:rFonts w:asciiTheme="majorHAnsi" w:hAnsiTheme="majorHAnsi" w:cs="Calibri"/>
          <w:sz w:val="24"/>
          <w:szCs w:val="24"/>
          <w:lang w:val="sr-Latn-BA"/>
        </w:rPr>
      </w:pPr>
      <w:r>
        <w:rPr>
          <w:rFonts w:asciiTheme="majorHAnsi" w:hAnsiTheme="majorHAnsi" w:cs="Calibri"/>
          <w:sz w:val="24"/>
          <w:szCs w:val="24"/>
          <w:lang w:val="sr-Latn-BA"/>
        </w:rPr>
        <w:t xml:space="preserve">Učesnici treninga su osobe koje su </w:t>
      </w:r>
      <w:r w:rsidRPr="00075418">
        <w:rPr>
          <w:rFonts w:asciiTheme="majorHAnsi" w:hAnsiTheme="majorHAnsi"/>
          <w:sz w:val="24"/>
          <w:szCs w:val="24"/>
          <w:lang w:val="bs-Latn-BA"/>
        </w:rPr>
        <w:t>zaposleni</w:t>
      </w:r>
      <w:r>
        <w:rPr>
          <w:rFonts w:asciiTheme="majorHAnsi" w:hAnsiTheme="majorHAnsi"/>
          <w:sz w:val="24"/>
          <w:szCs w:val="24"/>
          <w:lang w:val="bs-Latn-BA"/>
        </w:rPr>
        <w:t>ci</w:t>
      </w:r>
      <w:r w:rsidRPr="00075418">
        <w:rPr>
          <w:rFonts w:asciiTheme="majorHAnsi" w:hAnsiTheme="majorHAnsi"/>
          <w:sz w:val="24"/>
          <w:szCs w:val="24"/>
          <w:lang w:val="bs-Latn-BA"/>
        </w:rPr>
        <w:t xml:space="preserve"> javnih institucija, lokalnih pružalaca poslovnih usluga i civilnog društva</w:t>
      </w:r>
      <w:r>
        <w:rPr>
          <w:rFonts w:asciiTheme="majorHAnsi" w:hAnsiTheme="majorHAnsi"/>
          <w:sz w:val="24"/>
          <w:szCs w:val="24"/>
          <w:lang w:val="bs-Latn-BA"/>
        </w:rPr>
        <w:t xml:space="preserve"> iz lokalne zajednice Goražde.</w:t>
      </w:r>
    </w:p>
    <w:p w:rsidR="00075418" w:rsidRPr="00075418" w:rsidRDefault="00075418" w:rsidP="00075418">
      <w:pPr>
        <w:spacing w:after="0" w:line="240" w:lineRule="auto"/>
        <w:rPr>
          <w:rFonts w:asciiTheme="majorHAnsi" w:hAnsiTheme="majorHAnsi" w:cs="Calibri"/>
          <w:lang w:val="sr-Latn-BA"/>
        </w:rPr>
      </w:pPr>
    </w:p>
    <w:p w:rsidR="000F63FF" w:rsidRPr="00075418" w:rsidRDefault="000F63FF" w:rsidP="000F63FF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Obzirom na stanje u oblasti porodičnog i vršnjačkog nasilja te u pripremama za prihvat korisnika po tek objavljenom Javnom pozivu za samozapošljavanje i zapošljavanje u privrednim subjekti</w:t>
      </w:r>
      <w:r>
        <w:rPr>
          <w:rFonts w:asciiTheme="majorHAnsi" w:hAnsiTheme="majorHAnsi"/>
          <w:sz w:val="24"/>
          <w:szCs w:val="24"/>
          <w:lang w:val="bs-Latn-BA"/>
        </w:rPr>
        <w:t xml:space="preserve">ma u lokalnoj zajednici Goražde, ovakva forma treninga je </w:t>
      </w:r>
      <w:r w:rsidR="00E338C2">
        <w:rPr>
          <w:rFonts w:asciiTheme="majorHAnsi" w:hAnsiTheme="majorHAnsi"/>
          <w:sz w:val="24"/>
          <w:szCs w:val="24"/>
          <w:lang w:val="bs-Latn-BA"/>
        </w:rPr>
        <w:t>preporučena.</w:t>
      </w:r>
    </w:p>
    <w:p w:rsidR="000F63FF" w:rsidRPr="00075418" w:rsidRDefault="000F63FF" w:rsidP="000F63FF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F63FF" w:rsidRDefault="000F63FF">
      <w:pPr>
        <w:spacing w:after="0" w:line="240" w:lineRule="auto"/>
        <w:rPr>
          <w:rFonts w:asciiTheme="majorHAnsi" w:hAnsiTheme="majorHAnsi" w:cs="Calibri"/>
          <w:i/>
          <w:lang w:val="sr-Latn-BA"/>
        </w:rPr>
      </w:pPr>
      <w:r>
        <w:rPr>
          <w:rFonts w:asciiTheme="majorHAnsi" w:hAnsiTheme="majorHAnsi" w:cs="Calibri"/>
          <w:i/>
          <w:lang w:val="sr-Latn-BA"/>
        </w:rPr>
        <w:br w:type="page"/>
      </w:r>
    </w:p>
    <w:p w:rsidR="000F63FF" w:rsidRPr="00E338C2" w:rsidRDefault="000F63FF" w:rsidP="00E338C2">
      <w:pPr>
        <w:spacing w:after="0" w:line="240" w:lineRule="auto"/>
        <w:jc w:val="center"/>
        <w:rPr>
          <w:rFonts w:asciiTheme="majorHAnsi" w:hAnsiTheme="majorHAnsi" w:cs="Calibri"/>
          <w:b/>
          <w:sz w:val="28"/>
          <w:szCs w:val="28"/>
          <w:lang w:val="sr-Latn-BA"/>
        </w:rPr>
      </w:pPr>
      <w:r w:rsidRPr="00E338C2">
        <w:rPr>
          <w:rFonts w:asciiTheme="majorHAnsi" w:hAnsiTheme="majorHAnsi" w:cs="Calibri"/>
          <w:b/>
          <w:sz w:val="28"/>
          <w:szCs w:val="28"/>
          <w:lang w:val="sr-Latn-BA"/>
        </w:rPr>
        <w:lastRenderedPageBreak/>
        <w:t>Teme koje će se obraditi tokom treninga</w:t>
      </w:r>
    </w:p>
    <w:p w:rsidR="00E338C2" w:rsidRPr="00E338C2" w:rsidRDefault="00E338C2" w:rsidP="00E338C2">
      <w:pPr>
        <w:spacing w:after="0" w:line="240" w:lineRule="auto"/>
        <w:jc w:val="center"/>
        <w:rPr>
          <w:rFonts w:asciiTheme="majorHAnsi" w:hAnsiTheme="majorHAnsi" w:cs="Calibri"/>
          <w:b/>
          <w:sz w:val="28"/>
          <w:szCs w:val="28"/>
          <w:lang w:val="sr-Latn-BA"/>
        </w:rPr>
      </w:pPr>
      <w:r w:rsidRPr="00E338C2">
        <w:rPr>
          <w:rFonts w:asciiTheme="majorHAnsi" w:hAnsiTheme="majorHAnsi" w:cs="Arial"/>
          <w:b/>
          <w:bCs/>
          <w:sz w:val="24"/>
          <w:szCs w:val="24"/>
          <w:lang w:val="bs-Latn-BA"/>
        </w:rPr>
        <w:t>„ Komunikacija sa ranjivim grupama „</w:t>
      </w:r>
    </w:p>
    <w:p w:rsidR="000F63FF" w:rsidRDefault="000F63FF">
      <w:pPr>
        <w:spacing w:after="0" w:line="240" w:lineRule="auto"/>
        <w:rPr>
          <w:rFonts w:asciiTheme="majorHAnsi" w:hAnsiTheme="majorHAnsi" w:cs="Calibri"/>
          <w:i/>
          <w:lang w:val="sr-Latn-BA"/>
        </w:rPr>
      </w:pPr>
    </w:p>
    <w:p w:rsidR="000F63FF" w:rsidRDefault="000F63FF">
      <w:pPr>
        <w:spacing w:after="0" w:line="240" w:lineRule="auto"/>
        <w:rPr>
          <w:rFonts w:asciiTheme="majorHAnsi" w:hAnsiTheme="majorHAnsi" w:cs="Calibri"/>
          <w:i/>
          <w:lang w:val="sr-Latn-BA"/>
        </w:rPr>
      </w:pPr>
    </w:p>
    <w:p w:rsidR="00075418" w:rsidRPr="00075418" w:rsidRDefault="00075418" w:rsidP="00075418">
      <w:pPr>
        <w:spacing w:after="0" w:line="240" w:lineRule="auto"/>
        <w:rPr>
          <w:rFonts w:asciiTheme="majorHAnsi" w:hAnsiTheme="majorHAnsi" w:cs="Calibri"/>
          <w:i/>
          <w:lang w:val="sr-Latn-BA"/>
        </w:rPr>
      </w:pPr>
    </w:p>
    <w:p w:rsidR="000F63FF" w:rsidRPr="00E338C2" w:rsidRDefault="000F63FF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noProof/>
          <w:lang w:val="es-ES"/>
        </w:rPr>
      </w:pPr>
      <w:r w:rsidRPr="00E338C2">
        <w:rPr>
          <w:rFonts w:asciiTheme="majorHAnsi" w:hAnsiTheme="majorHAnsi" w:cs="Arial"/>
          <w:noProof/>
          <w:lang w:val="es-ES"/>
        </w:rPr>
        <w:t xml:space="preserve">Prepoznavanje potreba ranjivih grupa na lokalnom nivou </w:t>
      </w:r>
    </w:p>
    <w:p w:rsidR="000F63FF" w:rsidRPr="00E338C2" w:rsidRDefault="000F63FF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noProof/>
          <w:lang w:val="en-US"/>
        </w:rPr>
      </w:pPr>
      <w:r w:rsidRPr="00E338C2">
        <w:rPr>
          <w:rFonts w:asciiTheme="majorHAnsi" w:hAnsiTheme="majorHAnsi" w:cs="Arial"/>
          <w:lang w:val="sr-Latn-BA" w:eastAsia="sr-Latn-BA"/>
        </w:rPr>
        <w:t>Specifičnosti ranjivih grupa</w:t>
      </w:r>
    </w:p>
    <w:p w:rsidR="00075418" w:rsidRPr="00E338C2" w:rsidRDefault="000F63FF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Calibri"/>
          <w:b/>
          <w:lang w:val="es-ES"/>
        </w:rPr>
      </w:pPr>
      <w:r w:rsidRPr="00E338C2">
        <w:rPr>
          <w:rFonts w:asciiTheme="majorHAnsi" w:hAnsiTheme="majorHAnsi" w:cs="Arial"/>
          <w:lang w:val="sr-Latn-BA" w:eastAsia="sr-Latn-BA"/>
        </w:rPr>
        <w:t>Razumijevanje specifičnih potreba i izazova</w:t>
      </w:r>
    </w:p>
    <w:p w:rsidR="000F63FF" w:rsidRPr="00E338C2" w:rsidRDefault="000F63FF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lang w:val="sr-Latn-BA" w:eastAsia="sr-Latn-BA"/>
        </w:rPr>
      </w:pPr>
      <w:proofErr w:type="spellStart"/>
      <w:r w:rsidRPr="00E338C2">
        <w:rPr>
          <w:rFonts w:asciiTheme="majorHAnsi" w:hAnsiTheme="majorHAnsi" w:cs="Arial"/>
          <w:lang w:val="es-ES"/>
        </w:rPr>
        <w:t>Saradnja</w:t>
      </w:r>
      <w:proofErr w:type="spellEnd"/>
      <w:r w:rsidRPr="00E338C2">
        <w:rPr>
          <w:rFonts w:asciiTheme="majorHAnsi" w:hAnsiTheme="majorHAnsi" w:cs="Arial"/>
          <w:lang w:val="es-ES"/>
        </w:rPr>
        <w:t xml:space="preserve"> </w:t>
      </w:r>
      <w:proofErr w:type="spellStart"/>
      <w:r w:rsidRPr="00E338C2">
        <w:rPr>
          <w:rFonts w:asciiTheme="majorHAnsi" w:hAnsiTheme="majorHAnsi" w:cs="Arial"/>
          <w:lang w:val="es-ES"/>
        </w:rPr>
        <w:t>institucija</w:t>
      </w:r>
      <w:proofErr w:type="spellEnd"/>
      <w:r w:rsidRPr="00E338C2">
        <w:rPr>
          <w:rFonts w:asciiTheme="majorHAnsi" w:hAnsiTheme="majorHAnsi" w:cs="Arial"/>
          <w:lang w:val="es-ES"/>
        </w:rPr>
        <w:t xml:space="preserve"> u </w:t>
      </w:r>
      <w:proofErr w:type="spellStart"/>
      <w:r w:rsidRPr="00E338C2">
        <w:rPr>
          <w:rFonts w:asciiTheme="majorHAnsi" w:hAnsiTheme="majorHAnsi" w:cs="Arial"/>
          <w:lang w:val="es-ES"/>
        </w:rPr>
        <w:t>podršci</w:t>
      </w:r>
      <w:proofErr w:type="spellEnd"/>
      <w:r w:rsidRPr="00E338C2">
        <w:rPr>
          <w:rFonts w:asciiTheme="majorHAnsi" w:hAnsiTheme="majorHAnsi" w:cs="Arial"/>
          <w:lang w:val="es-ES"/>
        </w:rPr>
        <w:t xml:space="preserve"> </w:t>
      </w:r>
      <w:proofErr w:type="spellStart"/>
      <w:r w:rsidRPr="00E338C2">
        <w:rPr>
          <w:rFonts w:asciiTheme="majorHAnsi" w:hAnsiTheme="majorHAnsi" w:cs="Arial"/>
          <w:lang w:val="es-ES"/>
        </w:rPr>
        <w:t>ranjivim</w:t>
      </w:r>
      <w:proofErr w:type="spellEnd"/>
      <w:r w:rsidRPr="00E338C2">
        <w:rPr>
          <w:rFonts w:asciiTheme="majorHAnsi" w:hAnsiTheme="majorHAnsi" w:cs="Arial"/>
          <w:lang w:val="es-ES"/>
        </w:rPr>
        <w:t xml:space="preserve"> </w:t>
      </w:r>
      <w:proofErr w:type="spellStart"/>
      <w:r w:rsidRPr="00E338C2">
        <w:rPr>
          <w:rFonts w:asciiTheme="majorHAnsi" w:hAnsiTheme="majorHAnsi" w:cs="Arial"/>
          <w:lang w:val="es-ES"/>
        </w:rPr>
        <w:t>grupama</w:t>
      </w:r>
      <w:proofErr w:type="spellEnd"/>
    </w:p>
    <w:p w:rsidR="000F63FF" w:rsidRPr="00E338C2" w:rsidRDefault="000F63FF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  <w:lang w:val="es-ES"/>
        </w:rPr>
      </w:pPr>
      <w:proofErr w:type="spellStart"/>
      <w:r w:rsidRPr="00E338C2">
        <w:rPr>
          <w:rFonts w:asciiTheme="majorHAnsi" w:hAnsiTheme="majorHAnsi" w:cs="Arial"/>
          <w:lang w:val="es-ES"/>
        </w:rPr>
        <w:t>I</w:t>
      </w:r>
      <w:r w:rsidRPr="00E338C2">
        <w:rPr>
          <w:rFonts w:asciiTheme="majorHAnsi" w:hAnsiTheme="majorHAnsi" w:cs="Arial"/>
          <w:noProof/>
          <w:lang w:val="es-ES"/>
        </w:rPr>
        <w:t>zazovi</w:t>
      </w:r>
      <w:proofErr w:type="spellEnd"/>
      <w:r w:rsidRPr="00E338C2">
        <w:rPr>
          <w:rFonts w:asciiTheme="majorHAnsi" w:hAnsiTheme="majorHAnsi" w:cs="Arial"/>
          <w:noProof/>
          <w:lang w:val="es-ES"/>
        </w:rPr>
        <w:t xml:space="preserve"> u komunikaciji sa ranjivim grupama</w:t>
      </w:r>
    </w:p>
    <w:p w:rsidR="00E338C2" w:rsidRDefault="00E338C2" w:rsidP="00E338C2">
      <w:pPr>
        <w:spacing w:after="0" w:line="240" w:lineRule="auto"/>
        <w:ind w:left="360"/>
        <w:rPr>
          <w:rFonts w:asciiTheme="majorHAnsi" w:hAnsiTheme="majorHAnsi" w:cs="Arial"/>
          <w:noProof/>
          <w:lang w:val="es-ES"/>
        </w:rPr>
      </w:pPr>
    </w:p>
    <w:p w:rsidR="00E338C2" w:rsidRDefault="00E338C2" w:rsidP="00E338C2">
      <w:pPr>
        <w:spacing w:after="0" w:line="240" w:lineRule="auto"/>
        <w:ind w:left="360"/>
        <w:rPr>
          <w:rFonts w:asciiTheme="majorHAnsi" w:hAnsiTheme="majorHAnsi" w:cs="Arial"/>
          <w:noProof/>
          <w:lang w:val="es-ES"/>
        </w:rPr>
      </w:pP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  <w:lang w:val="es-ES"/>
        </w:rPr>
      </w:pPr>
      <w:proofErr w:type="spellStart"/>
      <w:r w:rsidRPr="00E338C2">
        <w:rPr>
          <w:rFonts w:asciiTheme="majorHAnsi" w:hAnsiTheme="majorHAnsi" w:cs="Arial"/>
          <w:lang w:val="es-ES"/>
        </w:rPr>
        <w:t>Emocionalna</w:t>
      </w:r>
      <w:proofErr w:type="spellEnd"/>
      <w:r w:rsidRPr="00E338C2">
        <w:rPr>
          <w:rFonts w:asciiTheme="majorHAnsi" w:hAnsiTheme="majorHAnsi" w:cs="Arial"/>
          <w:lang w:val="es-ES"/>
        </w:rPr>
        <w:t xml:space="preserve"> mapa</w:t>
      </w:r>
      <w:r w:rsidRPr="00E338C2">
        <w:rPr>
          <w:rFonts w:asciiTheme="majorHAnsi" w:hAnsiTheme="majorHAnsi" w:cs="Arial"/>
          <w:b/>
          <w:bCs/>
          <w:noProof/>
          <w:lang w:val="es-ES"/>
        </w:rPr>
        <w:t xml:space="preserve">: </w:t>
      </w:r>
      <w:r w:rsidRPr="00E338C2">
        <w:rPr>
          <w:rFonts w:asciiTheme="majorHAnsi" w:hAnsiTheme="majorHAnsi" w:cs="Arial"/>
          <w:bCs/>
          <w:noProof/>
          <w:lang w:val="es-ES"/>
        </w:rPr>
        <w:t>razumijevanje emocija u komunikaciji sa ranjivim grupama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</w:rPr>
      </w:pPr>
      <w:r w:rsidRPr="00E338C2">
        <w:rPr>
          <w:rFonts w:asciiTheme="majorHAnsi" w:hAnsiTheme="majorHAnsi" w:cs="Arial"/>
          <w:noProof/>
          <w:lang w:val="en-US"/>
        </w:rPr>
        <w:t>Zna</w:t>
      </w:r>
      <w:r w:rsidRPr="00E338C2">
        <w:rPr>
          <w:rFonts w:asciiTheme="majorHAnsi" w:hAnsiTheme="majorHAnsi" w:cs="Arial"/>
          <w:noProof/>
        </w:rPr>
        <w:t>čaj aktivnog slušanja i empatije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</w:rPr>
      </w:pPr>
      <w:r w:rsidRPr="00E338C2">
        <w:rPr>
          <w:rFonts w:asciiTheme="majorHAnsi" w:hAnsiTheme="majorHAnsi" w:cs="Arial"/>
          <w:noProof/>
        </w:rPr>
        <w:t>Komunikacija: značaj, karakteristike, oblici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</w:rPr>
      </w:pPr>
      <w:r w:rsidRPr="00E338C2">
        <w:rPr>
          <w:rFonts w:asciiTheme="majorHAnsi" w:hAnsiTheme="majorHAnsi" w:cs="Arial"/>
          <w:noProof/>
        </w:rPr>
        <w:t>Vještine komunikacije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noProof/>
        </w:rPr>
      </w:pPr>
      <w:r w:rsidRPr="00E338C2">
        <w:rPr>
          <w:rFonts w:asciiTheme="majorHAnsi" w:hAnsiTheme="majorHAnsi" w:cs="Arial"/>
          <w:noProof/>
        </w:rPr>
        <w:t>Specifičnosti komunikacije sa ranjivim osobama</w:t>
      </w:r>
    </w:p>
    <w:p w:rsidR="000F63FF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Calibri"/>
          <w:b/>
          <w:i/>
          <w:iCs/>
          <w:lang w:val="es-ES"/>
        </w:rPr>
      </w:pPr>
      <w:r w:rsidRPr="00E338C2">
        <w:rPr>
          <w:rFonts w:asciiTheme="majorHAnsi" w:hAnsiTheme="majorHAnsi" w:cs="Arial"/>
          <w:noProof/>
        </w:rPr>
        <w:t>Efektivno rješavanje konflikta: asertivna komunikacija</w:t>
      </w:r>
    </w:p>
    <w:p w:rsidR="000F63FF" w:rsidRDefault="000F63FF" w:rsidP="00E338C2">
      <w:pPr>
        <w:spacing w:after="0" w:line="240" w:lineRule="auto"/>
        <w:ind w:left="360"/>
        <w:rPr>
          <w:rFonts w:asciiTheme="majorHAnsi" w:hAnsiTheme="majorHAnsi" w:cs="Calibri"/>
          <w:b/>
          <w:i/>
          <w:iCs/>
          <w:lang w:val="es-ES"/>
        </w:rPr>
      </w:pPr>
    </w:p>
    <w:p w:rsidR="00E338C2" w:rsidRDefault="00E338C2" w:rsidP="00E338C2">
      <w:pPr>
        <w:spacing w:after="0" w:line="240" w:lineRule="auto"/>
        <w:ind w:left="360"/>
        <w:rPr>
          <w:rFonts w:asciiTheme="majorHAnsi" w:hAnsiTheme="majorHAnsi" w:cs="Calibri"/>
          <w:b/>
          <w:i/>
          <w:iCs/>
          <w:lang w:val="es-ES"/>
        </w:rPr>
      </w:pPr>
      <w:bookmarkStart w:id="2" w:name="_GoBack"/>
      <w:bookmarkEnd w:id="2"/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Arial"/>
          <w:bCs/>
          <w:lang w:val="sr-Latn-BA" w:eastAsia="sr-Latn-BA"/>
        </w:rPr>
      </w:pPr>
      <w:r w:rsidRPr="00E338C2">
        <w:rPr>
          <w:rFonts w:asciiTheme="majorHAnsi" w:hAnsiTheme="majorHAnsi" w:cs="Arial"/>
          <w:bCs/>
          <w:lang w:val="sr-Latn-BA" w:eastAsia="sr-Latn-BA"/>
        </w:rPr>
        <w:t>Prepoznavanje i razumijevanje vlastitih predrasuda i stereotipa</w:t>
      </w:r>
    </w:p>
    <w:p w:rsidR="000F63FF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Calibri"/>
          <w:b/>
          <w:i/>
          <w:iCs/>
          <w:lang w:val="es-ES"/>
        </w:rPr>
      </w:pPr>
      <w:r w:rsidRPr="00E338C2">
        <w:rPr>
          <w:rFonts w:asciiTheme="majorHAnsi" w:hAnsiTheme="majorHAnsi" w:cs="Arial"/>
          <w:bCs/>
          <w:lang w:val="sr-Latn-BA" w:eastAsia="sr-Latn-BA"/>
        </w:rPr>
        <w:t>Uticaj predrasuda na komunikaciju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noProof/>
          <w:lang w:val="pl-PL"/>
        </w:rPr>
      </w:pPr>
      <w:r w:rsidRPr="00E338C2">
        <w:rPr>
          <w:rFonts w:asciiTheme="majorHAnsi" w:hAnsiTheme="majorHAnsi" w:cs="Arial"/>
          <w:lang w:val="sr-Latn-BA" w:eastAsia="sr-Latn-BA"/>
        </w:rPr>
        <w:t>Tehnike za prevazilaženje predrasuda i stereotipa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noProof/>
          <w:lang w:val="pl-PL"/>
        </w:rPr>
      </w:pPr>
      <w:r w:rsidRPr="00E338C2">
        <w:rPr>
          <w:rFonts w:asciiTheme="majorHAnsi" w:hAnsiTheme="majorHAnsi" w:cs="Arial"/>
          <w:lang w:val="sr-Latn-BA" w:eastAsia="sr-Latn-BA"/>
        </w:rPr>
        <w:t xml:space="preserve">Važnost inkluzivne komunikacije </w:t>
      </w:r>
      <w:r w:rsidRPr="00E338C2">
        <w:rPr>
          <w:rFonts w:asciiTheme="majorHAnsi" w:hAnsiTheme="majorHAnsi" w:cs="Arial"/>
          <w:bCs/>
          <w:lang w:val="sr-Latn-BA" w:eastAsia="sr-Latn-BA"/>
        </w:rPr>
        <w:t>i kulturne osjetljivo</w:t>
      </w:r>
      <w:r w:rsidRPr="00E338C2">
        <w:rPr>
          <w:rFonts w:asciiTheme="majorHAnsi" w:hAnsiTheme="majorHAnsi" w:cs="Arial"/>
          <w:lang w:val="sr-Latn-BA" w:eastAsia="sr-Latn-BA"/>
        </w:rPr>
        <w:t>sti</w:t>
      </w:r>
    </w:p>
    <w:p w:rsidR="000F63FF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="Calibri"/>
          <w:b/>
          <w:i/>
          <w:iCs/>
          <w:lang w:val="es-ES"/>
        </w:rPr>
      </w:pPr>
      <w:r w:rsidRPr="00E338C2">
        <w:rPr>
          <w:rFonts w:asciiTheme="majorHAnsi" w:hAnsiTheme="majorHAnsi" w:cs="Arial"/>
          <w:lang w:val="sr-Latn-BA" w:eastAsia="sr-Latn-BA"/>
        </w:rPr>
        <w:t>Stigma i diskriminacija</w:t>
      </w:r>
    </w:p>
    <w:p w:rsidR="00E338C2" w:rsidRPr="00E338C2" w:rsidRDefault="00E338C2" w:rsidP="00E338C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Theme="majorHAnsi" w:hAnsiTheme="majorHAnsi" w:cs="Arial"/>
          <w:b/>
          <w:bCs/>
          <w:noProof/>
          <w:lang w:val="pl-PL"/>
        </w:rPr>
      </w:pPr>
      <w:r w:rsidRPr="00E338C2">
        <w:rPr>
          <w:rFonts w:asciiTheme="majorHAnsi" w:hAnsiTheme="majorHAnsi" w:cs="Arial"/>
          <w:lang w:val="pl-PL"/>
        </w:rPr>
        <w:t xml:space="preserve">Lične, socijalne i profesionalne komunikacijske kompetencije </w:t>
      </w:r>
    </w:p>
    <w:p w:rsidR="00E338C2" w:rsidRDefault="00E338C2" w:rsidP="00E338C2">
      <w:pPr>
        <w:spacing w:after="0" w:line="240" w:lineRule="auto"/>
        <w:ind w:left="360"/>
        <w:rPr>
          <w:rFonts w:asciiTheme="majorHAnsi" w:hAnsiTheme="majorHAnsi" w:cs="Arial"/>
          <w:bCs/>
          <w:noProof/>
        </w:rPr>
      </w:pPr>
    </w:p>
    <w:p w:rsidR="000F63FF" w:rsidRDefault="00E338C2" w:rsidP="00E338C2">
      <w:pPr>
        <w:spacing w:after="0" w:line="240" w:lineRule="auto"/>
        <w:ind w:left="360"/>
        <w:rPr>
          <w:rFonts w:asciiTheme="majorHAnsi" w:hAnsiTheme="majorHAnsi" w:cs="Calibri"/>
          <w:b/>
          <w:i/>
          <w:iCs/>
          <w:lang w:val="es-ES"/>
        </w:rPr>
      </w:pPr>
      <w:r w:rsidRPr="00075418">
        <w:rPr>
          <w:rFonts w:asciiTheme="majorHAnsi" w:hAnsiTheme="majorHAnsi" w:cs="Arial"/>
          <w:bCs/>
          <w:noProof/>
        </w:rPr>
        <w:t>I</w:t>
      </w:r>
      <w:r>
        <w:rPr>
          <w:rFonts w:asciiTheme="majorHAnsi" w:hAnsiTheme="majorHAnsi" w:cs="Arial"/>
          <w:bCs/>
          <w:noProof/>
        </w:rPr>
        <w:t xml:space="preserve"> p</w:t>
      </w:r>
      <w:r w:rsidRPr="00075418">
        <w:rPr>
          <w:rFonts w:asciiTheme="majorHAnsi" w:hAnsiTheme="majorHAnsi" w:cs="Arial"/>
          <w:lang w:val="sr-Latn-BA" w:eastAsia="sr-Latn-BA"/>
        </w:rPr>
        <w:t xml:space="preserve">reporuke i smjernice za unapređenje komunikacije </w:t>
      </w:r>
      <w:proofErr w:type="gramStart"/>
      <w:r w:rsidRPr="00075418">
        <w:rPr>
          <w:rFonts w:asciiTheme="majorHAnsi" w:hAnsiTheme="majorHAnsi" w:cs="Arial"/>
          <w:lang w:val="sr-Latn-BA" w:eastAsia="sr-Latn-BA"/>
        </w:rPr>
        <w:t>sa</w:t>
      </w:r>
      <w:proofErr w:type="gramEnd"/>
      <w:r w:rsidRPr="00075418">
        <w:rPr>
          <w:rFonts w:asciiTheme="majorHAnsi" w:hAnsiTheme="majorHAnsi" w:cs="Arial"/>
          <w:lang w:val="sr-Latn-BA" w:eastAsia="sr-Latn-BA"/>
        </w:rPr>
        <w:t xml:space="preserve"> ranjivim osobama</w:t>
      </w: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spacing w:after="0" w:line="240" w:lineRule="auto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br w:type="page"/>
      </w:r>
    </w:p>
    <w:p w:rsidR="00075418" w:rsidRPr="00E338C2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8"/>
          <w:szCs w:val="28"/>
          <w:lang w:val="bs-Latn-BA"/>
        </w:rPr>
      </w:pPr>
      <w:r w:rsidRPr="00E338C2">
        <w:rPr>
          <w:rFonts w:asciiTheme="majorHAnsi" w:hAnsiTheme="majorHAnsi"/>
          <w:b/>
          <w:sz w:val="28"/>
          <w:szCs w:val="28"/>
          <w:lang w:val="bs-Latn-BA"/>
        </w:rPr>
        <w:lastRenderedPageBreak/>
        <w:t>O PROJEKTU</w:t>
      </w: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75418" w:rsidRPr="00075418" w:rsidRDefault="00075418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TRAJANJE PROJEKTA: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1. septembar 2023. – 31. avgust 2026. (36 mjeseci)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DONATOR: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Njemačko Savezno ministarstvo za ekonomsku saradnju i razvoj (BMZ)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PARTNERI GRADOVI/OPĆINE/OPŠTINE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t>Teslić, Vareš, Goražde, Zavidovići, Travnik, Trebinje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OPŠTI CILJ: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Doprinijeti održivom lokalnom socioekonomskom razvoju i</w:t>
      </w:r>
      <w:r w:rsidR="008F0402" w:rsidRPr="00075418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Pr="00075418">
        <w:rPr>
          <w:rFonts w:asciiTheme="majorHAnsi" w:hAnsiTheme="majorHAnsi"/>
          <w:sz w:val="24"/>
          <w:szCs w:val="24"/>
          <w:lang w:val="bs-Latn-BA"/>
        </w:rPr>
        <w:t xml:space="preserve">integraciji ranjivih pojedinaca, posebno </w:t>
      </w:r>
      <w:r w:rsidRPr="00075418">
        <w:rPr>
          <w:rFonts w:asciiTheme="majorHAnsi" w:hAnsiTheme="majorHAnsi"/>
          <w:b/>
          <w:sz w:val="24"/>
          <w:szCs w:val="24"/>
          <w:lang w:val="bs-Latn-BA"/>
        </w:rPr>
        <w:t>žena i mladih</w:t>
      </w:r>
      <w:r w:rsidRPr="00075418">
        <w:rPr>
          <w:rFonts w:asciiTheme="majorHAnsi" w:hAnsiTheme="majorHAnsi"/>
          <w:sz w:val="24"/>
          <w:szCs w:val="24"/>
          <w:lang w:val="bs-Latn-BA"/>
        </w:rPr>
        <w:t>, u BIH.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1. </w:t>
      </w:r>
      <w:r w:rsidRPr="00075418">
        <w:rPr>
          <w:rFonts w:asciiTheme="majorHAnsi" w:hAnsiTheme="majorHAnsi"/>
          <w:sz w:val="24"/>
          <w:szCs w:val="24"/>
          <w:lang w:val="bs-Latn-BA"/>
        </w:rPr>
        <w:tab/>
        <w:t xml:space="preserve">Jačaju se kapaciteti za saradnju i razmjenu između javnog, privatnog i civilnog sektora u oblasti promocije zapošljavanja i lokalnog razvoja u 6 ciljnih lokalnih zajednica, kao i na nacionalnom nivou u BIH. 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2. </w:t>
      </w:r>
      <w:r w:rsidRPr="00075418">
        <w:rPr>
          <w:rFonts w:asciiTheme="majorHAnsi" w:hAnsiTheme="majorHAnsi"/>
          <w:sz w:val="24"/>
          <w:szCs w:val="24"/>
          <w:lang w:val="bs-Latn-BA"/>
        </w:rPr>
        <w:tab/>
        <w:t>Postojeće lokalne institucije i organizacije u 6 ciljnih lokalnih zajednica (npr. Biroi za zapošljavanje, opštinski odjeli za ekonomska/socijalna pitanja, pružaoci poslovnih usluga i organizacije civilnog društva) povećavaju svoje</w:t>
      </w:r>
      <w:r w:rsidR="008F0402" w:rsidRPr="00075418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Pr="00075418">
        <w:rPr>
          <w:rFonts w:asciiTheme="majorHAnsi" w:hAnsiTheme="majorHAnsi"/>
          <w:sz w:val="24"/>
          <w:szCs w:val="24"/>
          <w:lang w:val="bs-Latn-BA"/>
        </w:rPr>
        <w:t>kapacitete za pružanje efikasnijih usluga i podršku zapošljavanju ranjivih</w:t>
      </w:r>
      <w:r w:rsidR="008F0402" w:rsidRPr="00075418">
        <w:rPr>
          <w:rFonts w:asciiTheme="majorHAnsi" w:hAnsiTheme="majorHAnsi"/>
          <w:sz w:val="24"/>
          <w:szCs w:val="24"/>
          <w:lang w:val="bs-Latn-BA"/>
        </w:rPr>
        <w:t xml:space="preserve"> </w:t>
      </w:r>
      <w:r w:rsidRPr="00075418">
        <w:rPr>
          <w:rFonts w:asciiTheme="majorHAnsi" w:hAnsiTheme="majorHAnsi"/>
          <w:sz w:val="24"/>
          <w:szCs w:val="24"/>
          <w:lang w:val="bs-Latn-BA"/>
        </w:rPr>
        <w:t>pojedinaca.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3. 360 ranjivih pojedinaca (posebno žena i mladih) iz 6 ciljnih lokalnih zajednica unapređuju svoja znanja i vještine i omogućeno im je da se zaposle/samozapošljavaju.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4. </w:t>
      </w:r>
      <w:r w:rsidRPr="00075418">
        <w:rPr>
          <w:rFonts w:asciiTheme="majorHAnsi" w:hAnsiTheme="majorHAnsi"/>
          <w:sz w:val="24"/>
          <w:szCs w:val="24"/>
          <w:lang w:val="bs-Latn-BA"/>
        </w:rPr>
        <w:tab/>
        <w:t>Na kraju projekta, lokalna izvršna agencija LIR CD je u mogućnosti da bolje podrži ranjive pojedince, posebno žene i mlade u riziku, u skladu sa ciljevima projekta.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E338C2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E338C2">
        <w:rPr>
          <w:rFonts w:asciiTheme="majorHAnsi" w:hAnsiTheme="majorHAnsi"/>
          <w:b/>
          <w:sz w:val="24"/>
          <w:szCs w:val="24"/>
          <w:lang w:val="bs-Latn-BA"/>
        </w:rPr>
        <w:t>CILJNE GRUPE/ZAINTERESOVANE STRANE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t xml:space="preserve">360 ranjivih pojedinaca (sa posebnim fokusom na ranjive žene i mlade u riziku)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t xml:space="preserve">108 predstavnika OCD-a i predstavnika relevantnih javnih institucija u ciljnim </w:t>
      </w:r>
    </w:p>
    <w:p w:rsidR="008D049E" w:rsidRPr="00075418" w:rsidRDefault="008D049E" w:rsidP="00075418">
      <w:pPr>
        <w:pStyle w:val="Header"/>
        <w:tabs>
          <w:tab w:val="clear" w:pos="4536"/>
          <w:tab w:val="clear" w:pos="9072"/>
        </w:tabs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t>lokalnim zajednicama</w:t>
      </w: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F0402" w:rsidRPr="00075418" w:rsidRDefault="008F0402" w:rsidP="00075418">
      <w:pPr>
        <w:spacing w:after="0" w:line="240" w:lineRule="auto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br w:type="page"/>
      </w:r>
    </w:p>
    <w:p w:rsidR="008D049E" w:rsidRPr="00075418" w:rsidRDefault="008D049E" w:rsidP="00E338C2">
      <w:pPr>
        <w:pStyle w:val="Header"/>
        <w:jc w:val="both"/>
        <w:rPr>
          <w:rFonts w:asciiTheme="majorHAnsi" w:hAnsiTheme="majorHAnsi"/>
          <w:b/>
          <w:sz w:val="24"/>
          <w:szCs w:val="24"/>
          <w:lang w:val="bs-Latn-BA"/>
        </w:rPr>
      </w:pPr>
      <w:r w:rsidRPr="00075418">
        <w:rPr>
          <w:rFonts w:asciiTheme="majorHAnsi" w:hAnsiTheme="majorHAnsi"/>
          <w:b/>
          <w:sz w:val="24"/>
          <w:szCs w:val="24"/>
          <w:lang w:val="bs-Latn-BA"/>
        </w:rPr>
        <w:lastRenderedPageBreak/>
        <w:t>GLAVNE AKTIVNOSTI</w:t>
      </w: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Projekat doprinosi održivom socio-ekonomskom razvoju u BiH kroz javno/privatno/civilno partnerstvo i prati integrisani pristup koji obuhvata SARADNJU, EDUKACIJU i OTVARANJE RADNIH MJESTA. </w:t>
      </w: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Glavne aktivnosti su:</w:t>
      </w: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Osnivanje 6 lokalnih odbora za socio-ekonomski razvoj i Konferencija zainteresovanih strana na nacionalnom nivou sa predstavnicima javnog/privatnog/civilnog sektora (SARADNJA).</w:t>
      </w: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Izgradnja kapaciteta 108 zaposlenika javnih institucija, lokalnih pružalaca poslovnih usluga i civilnog društva (EDUKACIJA).</w:t>
      </w: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Izgradnja kapaciteta 240 korisnika kroz stručno usavršavanje, stručnu praksu i karijerno savjetovanje (EDUKACIJA).</w:t>
      </w: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Osposobljavanje 120 korisnika za upravljanje poslovanjem i zelenom ekonomijom (EDUKACIJA).</w:t>
      </w: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Obezbjeđivanje materijalnih/kapitalnih dobara za samozapošljavanje za 90 korisnika i zapošljavanje u lokalnim kompanijama za 90 korisnika (OTVARANJE RADNIH MJESTA).</w:t>
      </w:r>
    </w:p>
    <w:p w:rsidR="008D049E" w:rsidRPr="00075418" w:rsidRDefault="008D049E" w:rsidP="00075418">
      <w:pPr>
        <w:pStyle w:val="Header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Razvoj kapaciteta lokalne agencije za implementaciju projekta - osoblje LIR CD (EDUKACIJA)</w:t>
      </w: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8D049E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F3DFF" w:rsidRPr="00075418" w:rsidRDefault="000F3DFF" w:rsidP="00075418">
      <w:pPr>
        <w:pStyle w:val="Header"/>
        <w:numPr>
          <w:ilvl w:val="0"/>
          <w:numId w:val="17"/>
        </w:numPr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Do kraja projekta, 360 ranjivih pojedinaca, posebno žena i mladih u riziku, u 6 lokalnih zajednica, unaprijedilo je svoje radne kapacitete, vještine i mogućnosti da ostvare prihode i izdržavaju porodice.</w:t>
      </w:r>
    </w:p>
    <w:p w:rsidR="008F0402" w:rsidRPr="00075418" w:rsidRDefault="008F0402" w:rsidP="00075418">
      <w:pPr>
        <w:pStyle w:val="Header"/>
        <w:ind w:left="360"/>
        <w:jc w:val="both"/>
        <w:rPr>
          <w:rFonts w:asciiTheme="majorHAnsi" w:hAnsiTheme="majorHAnsi"/>
          <w:i/>
          <w:sz w:val="24"/>
          <w:szCs w:val="24"/>
          <w:lang w:val="bs-Latn-BA"/>
        </w:rPr>
      </w:pPr>
    </w:p>
    <w:p w:rsidR="000F3DFF" w:rsidRPr="00075418" w:rsidRDefault="000F3DFF" w:rsidP="00075418">
      <w:pPr>
        <w:pStyle w:val="Header"/>
        <w:tabs>
          <w:tab w:val="clear" w:pos="4536"/>
          <w:tab w:val="clear" w:pos="9072"/>
        </w:tabs>
        <w:ind w:left="1440" w:hanging="1080"/>
        <w:rPr>
          <w:rFonts w:asciiTheme="majorHAnsi" w:hAnsiTheme="majorHAnsi"/>
          <w:i/>
          <w:sz w:val="24"/>
          <w:szCs w:val="24"/>
          <w:lang w:val="bs-Latn-BA"/>
        </w:rPr>
      </w:pPr>
      <w:r w:rsidRPr="00075418">
        <w:rPr>
          <w:rFonts w:asciiTheme="majorHAnsi" w:hAnsiTheme="majorHAnsi"/>
          <w:i/>
          <w:sz w:val="24"/>
          <w:szCs w:val="24"/>
          <w:lang w:val="bs-Latn-BA"/>
        </w:rPr>
        <w:t xml:space="preserve">1.1. </w:t>
      </w:r>
      <w:r w:rsidRPr="00075418">
        <w:rPr>
          <w:rFonts w:asciiTheme="majorHAnsi" w:hAnsiTheme="majorHAnsi"/>
          <w:i/>
          <w:sz w:val="24"/>
          <w:szCs w:val="24"/>
          <w:lang w:val="bs-Latn-BA"/>
        </w:rPr>
        <w:tab/>
        <w:t>240 žena i mladih u riziku završilo program kvalifikacije/prekvalifikacije (VET) i poboljšalo svoje profesionalne vještine.</w:t>
      </w:r>
    </w:p>
    <w:p w:rsidR="000F3DFF" w:rsidRPr="00075418" w:rsidRDefault="000F3DFF" w:rsidP="00075418">
      <w:pPr>
        <w:pStyle w:val="Header"/>
        <w:tabs>
          <w:tab w:val="clear" w:pos="4536"/>
          <w:tab w:val="clear" w:pos="9072"/>
        </w:tabs>
        <w:ind w:left="1440" w:hanging="1080"/>
        <w:rPr>
          <w:rFonts w:asciiTheme="majorHAnsi" w:hAnsiTheme="majorHAnsi"/>
          <w:i/>
          <w:sz w:val="24"/>
          <w:szCs w:val="24"/>
          <w:lang w:val="bs-Latn-BA"/>
        </w:rPr>
      </w:pPr>
      <w:r w:rsidRPr="00075418">
        <w:rPr>
          <w:rFonts w:asciiTheme="majorHAnsi" w:hAnsiTheme="majorHAnsi"/>
          <w:i/>
          <w:sz w:val="24"/>
          <w:szCs w:val="24"/>
          <w:lang w:val="bs-Latn-BA"/>
        </w:rPr>
        <w:t xml:space="preserve">1.2. </w:t>
      </w:r>
      <w:r w:rsidR="008F0402" w:rsidRPr="00075418">
        <w:rPr>
          <w:rFonts w:asciiTheme="majorHAnsi" w:hAnsiTheme="majorHAnsi"/>
          <w:i/>
          <w:sz w:val="24"/>
          <w:szCs w:val="24"/>
          <w:lang w:val="bs-Latn-BA"/>
        </w:rPr>
        <w:tab/>
      </w:r>
      <w:r w:rsidRPr="00075418">
        <w:rPr>
          <w:rFonts w:asciiTheme="majorHAnsi" w:hAnsiTheme="majorHAnsi"/>
          <w:i/>
          <w:sz w:val="24"/>
          <w:szCs w:val="24"/>
          <w:lang w:val="bs-Latn-BA"/>
        </w:rPr>
        <w:t>120 žena i mladih u riziku poboljšali svoje vještine u upravljanju poslovanjem i zelenoj ekonomiji kroz osnovnu poslovnu obuku.</w:t>
      </w:r>
    </w:p>
    <w:p w:rsidR="000F3DFF" w:rsidRPr="00075418" w:rsidRDefault="000F3DFF" w:rsidP="00075418">
      <w:pPr>
        <w:pStyle w:val="Header"/>
        <w:tabs>
          <w:tab w:val="clear" w:pos="4536"/>
          <w:tab w:val="clear" w:pos="9072"/>
        </w:tabs>
        <w:ind w:left="1440" w:hanging="1080"/>
        <w:rPr>
          <w:rFonts w:asciiTheme="majorHAnsi" w:hAnsiTheme="majorHAnsi"/>
          <w:i/>
          <w:sz w:val="24"/>
          <w:szCs w:val="24"/>
          <w:lang w:val="bs-Latn-BA"/>
        </w:rPr>
      </w:pPr>
      <w:r w:rsidRPr="00075418">
        <w:rPr>
          <w:rFonts w:asciiTheme="majorHAnsi" w:hAnsiTheme="majorHAnsi"/>
          <w:i/>
          <w:sz w:val="24"/>
          <w:szCs w:val="24"/>
          <w:lang w:val="bs-Latn-BA"/>
        </w:rPr>
        <w:t xml:space="preserve">1.3. </w:t>
      </w:r>
      <w:r w:rsidR="002A3997" w:rsidRPr="00075418">
        <w:rPr>
          <w:rFonts w:asciiTheme="majorHAnsi" w:hAnsiTheme="majorHAnsi"/>
          <w:i/>
          <w:sz w:val="24"/>
          <w:szCs w:val="24"/>
          <w:lang w:val="bs-Latn-BA"/>
        </w:rPr>
        <w:tab/>
      </w:r>
      <w:r w:rsidRPr="00075418">
        <w:rPr>
          <w:rFonts w:asciiTheme="majorHAnsi" w:hAnsiTheme="majorHAnsi"/>
          <w:i/>
          <w:sz w:val="24"/>
          <w:szCs w:val="24"/>
          <w:lang w:val="bs-Latn-BA"/>
        </w:rPr>
        <w:t>90 ranjivih pojedinaca podržano u osnivanju ili konsolidaciji sopstvenog biznisa/samozapošljavanje.</w:t>
      </w:r>
    </w:p>
    <w:p w:rsidR="000F3DFF" w:rsidRPr="00075418" w:rsidRDefault="000F3DFF" w:rsidP="00075418">
      <w:pPr>
        <w:pStyle w:val="Header"/>
        <w:tabs>
          <w:tab w:val="clear" w:pos="4536"/>
          <w:tab w:val="clear" w:pos="9072"/>
        </w:tabs>
        <w:ind w:left="360"/>
        <w:rPr>
          <w:rFonts w:asciiTheme="majorHAnsi" w:hAnsiTheme="majorHAnsi"/>
          <w:i/>
          <w:sz w:val="24"/>
          <w:szCs w:val="24"/>
          <w:lang w:val="bs-Latn-BA"/>
        </w:rPr>
      </w:pPr>
      <w:r w:rsidRPr="00075418">
        <w:rPr>
          <w:rFonts w:asciiTheme="majorHAnsi" w:hAnsiTheme="majorHAnsi"/>
          <w:i/>
          <w:sz w:val="24"/>
          <w:szCs w:val="24"/>
          <w:lang w:val="bs-Latn-BA"/>
        </w:rPr>
        <w:t xml:space="preserve">1.4. </w:t>
      </w:r>
      <w:r w:rsidR="002A3997" w:rsidRPr="00075418">
        <w:rPr>
          <w:rFonts w:asciiTheme="majorHAnsi" w:hAnsiTheme="majorHAnsi"/>
          <w:i/>
          <w:sz w:val="24"/>
          <w:szCs w:val="24"/>
          <w:lang w:val="bs-Latn-BA"/>
        </w:rPr>
        <w:tab/>
      </w:r>
      <w:r w:rsidRPr="00075418">
        <w:rPr>
          <w:rFonts w:asciiTheme="majorHAnsi" w:hAnsiTheme="majorHAnsi"/>
          <w:i/>
          <w:sz w:val="24"/>
          <w:szCs w:val="24"/>
          <w:lang w:val="bs-Latn-BA"/>
        </w:rPr>
        <w:t>90 ranjivih pojedinaca zaposleno u 24 postojeće lokalne kompanije.</w:t>
      </w:r>
    </w:p>
    <w:p w:rsidR="000F3DFF" w:rsidRPr="00075418" w:rsidRDefault="000F3DFF" w:rsidP="00075418">
      <w:pPr>
        <w:pStyle w:val="Header"/>
        <w:jc w:val="both"/>
        <w:rPr>
          <w:rFonts w:asciiTheme="majorHAnsi" w:hAnsiTheme="majorHAnsi"/>
          <w:i/>
          <w:sz w:val="24"/>
          <w:szCs w:val="24"/>
          <w:lang w:val="bs-Latn-BA"/>
        </w:rPr>
      </w:pPr>
    </w:p>
    <w:p w:rsidR="000F3DFF" w:rsidRPr="00075418" w:rsidRDefault="000F3DFF" w:rsidP="00075418">
      <w:pPr>
        <w:pStyle w:val="Header"/>
        <w:numPr>
          <w:ilvl w:val="0"/>
          <w:numId w:val="17"/>
        </w:numPr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>108 podržanih zaposlenika lokalnih institucija, poslovnih centara i civilnog društva u 6 ciljnih lokalnih zajednica nude poboljšane usluge poslovanja i zapošljavanja za povezivanje potencijalnih poslodavaca i nezaposlenih mladih i žena.</w:t>
      </w:r>
    </w:p>
    <w:p w:rsidR="008F0402" w:rsidRPr="00075418" w:rsidRDefault="008F0402" w:rsidP="00075418">
      <w:pPr>
        <w:pStyle w:val="Header"/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F3DFF" w:rsidRPr="00075418" w:rsidRDefault="000F3DFF" w:rsidP="00075418">
      <w:pPr>
        <w:pStyle w:val="Header"/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2.1. </w:t>
      </w:r>
      <w:r w:rsidRPr="00075418">
        <w:rPr>
          <w:rFonts w:asciiTheme="majorHAnsi" w:hAnsiTheme="majorHAnsi"/>
          <w:sz w:val="24"/>
          <w:szCs w:val="24"/>
          <w:lang w:val="bs-Latn-BA"/>
        </w:rPr>
        <w:tab/>
        <w:t>36 zaposlenih u biroima za zapošljavanje, opštinskim odjelima za ekonomska/socijalna pitanja, CSR i poslovnim centrima u 6 ciljnih lokalnih zajednica unaprijedili znanje o komunikaciji sa ranjivim grupama.</w:t>
      </w:r>
    </w:p>
    <w:p w:rsidR="000F3DFF" w:rsidRPr="00075418" w:rsidRDefault="000F3DFF" w:rsidP="00075418">
      <w:pPr>
        <w:pStyle w:val="Header"/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2.2.  </w:t>
      </w:r>
      <w:r w:rsidRPr="00075418">
        <w:rPr>
          <w:rFonts w:asciiTheme="majorHAnsi" w:hAnsiTheme="majorHAnsi"/>
          <w:sz w:val="24"/>
          <w:szCs w:val="24"/>
          <w:lang w:val="bs-Latn-BA"/>
        </w:rPr>
        <w:tab/>
        <w:t xml:space="preserve">72 predstavnika javnog sektora i lokalnog civilnog društva povećalo je znanje o PCM-u, zajedničkom pisanju prijedloga projekta i prikupljanju sredstava, sa posebnim </w:t>
      </w:r>
      <w:r w:rsidRPr="00075418">
        <w:rPr>
          <w:rFonts w:asciiTheme="majorHAnsi" w:hAnsiTheme="majorHAnsi"/>
          <w:sz w:val="24"/>
          <w:szCs w:val="24"/>
          <w:lang w:val="bs-Latn-BA"/>
        </w:rPr>
        <w:lastRenderedPageBreak/>
        <w:t>fokusom na zajedničko osmišljavanje, praćenje i evaluaciju mjera za promociju zapošljavanja  ranjivih grupa.</w:t>
      </w:r>
    </w:p>
    <w:p w:rsidR="000F3DFF" w:rsidRPr="00075418" w:rsidRDefault="000F3DFF" w:rsidP="00075418">
      <w:pPr>
        <w:pStyle w:val="Header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0F3DFF" w:rsidRPr="00075418" w:rsidRDefault="000F3DFF" w:rsidP="00075418">
      <w:pPr>
        <w:pStyle w:val="Header"/>
        <w:numPr>
          <w:ilvl w:val="0"/>
          <w:numId w:val="18"/>
        </w:numPr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075418">
        <w:rPr>
          <w:rFonts w:asciiTheme="majorHAnsi" w:hAnsiTheme="majorHAnsi"/>
          <w:sz w:val="24"/>
          <w:szCs w:val="24"/>
          <w:lang w:val="bs-Latn-BA"/>
        </w:rPr>
        <w:t xml:space="preserve">Na osnovu aktivnosti u 6 lokalnih odbora za socio-ekonomski razvoj, razmjene iskustava i informacija iz analiza tržišta, 6 projektnih lokalnih zajednica revidira i usvaja relevantne strategije/lokalne akcione planove do kraja projekta, koji podržavaju zapošljavanje i socijalnu uključenost ranjivih grupa. </w:t>
      </w:r>
    </w:p>
    <w:p w:rsidR="000F3DFF" w:rsidRPr="00075418" w:rsidRDefault="000F3DFF" w:rsidP="00075418">
      <w:pPr>
        <w:pStyle w:val="Header"/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</w:p>
    <w:p w:rsidR="008D049E" w:rsidRPr="00075418" w:rsidRDefault="000F3DFF" w:rsidP="00E338C2">
      <w:pPr>
        <w:pStyle w:val="Header"/>
        <w:numPr>
          <w:ilvl w:val="0"/>
          <w:numId w:val="18"/>
        </w:numPr>
        <w:ind w:left="360"/>
        <w:jc w:val="both"/>
        <w:rPr>
          <w:rFonts w:asciiTheme="majorHAnsi" w:hAnsiTheme="majorHAnsi"/>
          <w:sz w:val="24"/>
          <w:szCs w:val="24"/>
          <w:lang w:val="bs-Latn-BA"/>
        </w:rPr>
      </w:pPr>
      <w:r w:rsidRPr="00E338C2">
        <w:rPr>
          <w:rFonts w:asciiTheme="majorHAnsi" w:hAnsiTheme="majorHAnsi"/>
          <w:sz w:val="24"/>
          <w:szCs w:val="24"/>
          <w:lang w:val="bs-Latn-BA"/>
        </w:rPr>
        <w:t>Osoblje LIR CD-a završilo je obuke i modul Trening trenera (ToT), te unaprijedilo svoje znanje i vještine, posebno o strategijama za integraciju ranjivih pojedinaca na tržištu rada, poslovnu obuku, kao i efikasno praćenje i evaluaciju.</w:t>
      </w:r>
    </w:p>
    <w:sectPr w:rsidR="008D049E" w:rsidRPr="00075418" w:rsidSect="00A175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DD0" w:rsidRDefault="00AE5DD0" w:rsidP="009923F4">
      <w:pPr>
        <w:spacing w:after="0" w:line="240" w:lineRule="auto"/>
      </w:pPr>
      <w:r>
        <w:separator/>
      </w:r>
    </w:p>
  </w:endnote>
  <w:endnote w:type="continuationSeparator" w:id="0">
    <w:p w:rsidR="00AE5DD0" w:rsidRDefault="00AE5DD0" w:rsidP="00992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97" w:rsidRDefault="002A39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97" w:rsidRDefault="002A39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97" w:rsidRDefault="002A39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DD0" w:rsidRDefault="00AE5DD0" w:rsidP="009923F4">
      <w:pPr>
        <w:spacing w:after="0" w:line="240" w:lineRule="auto"/>
      </w:pPr>
      <w:r>
        <w:separator/>
      </w:r>
    </w:p>
  </w:footnote>
  <w:footnote w:type="continuationSeparator" w:id="0">
    <w:p w:rsidR="00AE5DD0" w:rsidRDefault="00AE5DD0" w:rsidP="00992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97" w:rsidRDefault="00AE5DD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253204" o:spid="_x0000_s2059" type="#_x0000_t75" style="position:absolute;margin-left:0;margin-top:0;width:467.95pt;height:469.3pt;z-index:-251652608;mso-position-horizontal:center;mso-position-horizontal-relative:margin;mso-position-vertical:center;mso-position-vertical-relative:margin" o:allowincell="f">
          <v:imagedata r:id="rId1" o:title="BMZ zn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55F" w:rsidRDefault="00AE5DD0" w:rsidP="00A1755F">
    <w:pPr>
      <w:pStyle w:val="Header"/>
      <w:tabs>
        <w:tab w:val="clear" w:pos="4536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253205" o:spid="_x0000_s2060" type="#_x0000_t75" style="position:absolute;margin-left:0;margin-top:0;width:467.95pt;height:469.3pt;z-index:-251651584;mso-position-horizontal:center;mso-position-horizontal-relative:margin;mso-position-vertical:center;mso-position-vertical-relative:margin" o:allowincell="f">
          <v:imagedata r:id="rId1" o:title="BMZ znak" gain="19661f" blacklevel="22938f"/>
          <w10:wrap anchorx="margin" anchory="margin"/>
        </v:shape>
      </w:pict>
    </w:r>
  </w:p>
  <w:p w:rsidR="009923F4" w:rsidRDefault="009923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55F" w:rsidRDefault="00AE5DD0" w:rsidP="00A1755F">
    <w:pPr>
      <w:pStyle w:val="Header"/>
      <w:tabs>
        <w:tab w:val="clear" w:pos="4536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253203" o:spid="_x0000_s2058" type="#_x0000_t75" style="position:absolute;margin-left:0;margin-top:0;width:467.95pt;height:469.3pt;z-index:-251653632;mso-position-horizontal:center;mso-position-horizontal-relative:margin;mso-position-vertical:center;mso-position-vertical-relative:margin" o:allowincell="f">
          <v:imagedata r:id="rId1" o:title="BMZ znak" gain="19661f" blacklevel="22938f"/>
          <w10:wrap anchorx="margin" anchory="margin"/>
        </v:shape>
      </w:pict>
    </w:r>
    <w:r w:rsidR="00C725BE">
      <w:rPr>
        <w:noProof/>
        <w:lang w:val="en-US"/>
      </w:rPr>
      <w:drawing>
        <wp:anchor distT="0" distB="0" distL="114300" distR="114300" simplePos="0" relativeHeight="251661824" behindDoc="1" locked="0" layoutInCell="1" allowOverlap="1" wp14:anchorId="0EE0A83A" wp14:editId="5BA28220">
          <wp:simplePos x="0" y="0"/>
          <wp:positionH relativeFrom="column">
            <wp:posOffset>0</wp:posOffset>
          </wp:positionH>
          <wp:positionV relativeFrom="paragraph">
            <wp:posOffset>-139485</wp:posOffset>
          </wp:positionV>
          <wp:extent cx="1172042" cy="80591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 GERM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042" cy="805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5BE"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0466E34A" wp14:editId="7A2A434E">
          <wp:simplePos x="0" y="0"/>
          <wp:positionH relativeFrom="column">
            <wp:posOffset>2301391</wp:posOffset>
          </wp:positionH>
          <wp:positionV relativeFrom="paragraph">
            <wp:posOffset>-67</wp:posOffset>
          </wp:positionV>
          <wp:extent cx="1216025" cy="424180"/>
          <wp:effectExtent l="0" t="0" r="3175" b="0"/>
          <wp:wrapNone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5BE">
      <w:rPr>
        <w:noProof/>
        <w:lang w:val="en-US"/>
      </w:rPr>
      <w:drawing>
        <wp:anchor distT="0" distB="0" distL="114300" distR="114300" simplePos="0" relativeHeight="251660800" behindDoc="1" locked="0" layoutInCell="1" allowOverlap="1" wp14:anchorId="4264F4BB" wp14:editId="360D8B44">
          <wp:simplePos x="0" y="0"/>
          <wp:positionH relativeFrom="column">
            <wp:posOffset>4704898</wp:posOffset>
          </wp:positionH>
          <wp:positionV relativeFrom="paragraph">
            <wp:posOffset>-61993</wp:posOffset>
          </wp:positionV>
          <wp:extent cx="1207135" cy="4876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 asb PN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13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755F" w:rsidRDefault="00A175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4C1"/>
    <w:multiLevelType w:val="multilevel"/>
    <w:tmpl w:val="5908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2D318C"/>
    <w:multiLevelType w:val="multilevel"/>
    <w:tmpl w:val="1A4E73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04760"/>
    <w:multiLevelType w:val="multilevel"/>
    <w:tmpl w:val="EFA2AF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F1488"/>
    <w:multiLevelType w:val="hybridMultilevel"/>
    <w:tmpl w:val="C0506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DD6043"/>
    <w:multiLevelType w:val="multilevel"/>
    <w:tmpl w:val="6E4CC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26346D"/>
    <w:multiLevelType w:val="hybridMultilevel"/>
    <w:tmpl w:val="34643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A5012"/>
    <w:multiLevelType w:val="hybridMultilevel"/>
    <w:tmpl w:val="F1921A70"/>
    <w:lvl w:ilvl="0" w:tplc="E44CB69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A4A50"/>
    <w:multiLevelType w:val="multilevel"/>
    <w:tmpl w:val="67AA5B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05427D"/>
    <w:multiLevelType w:val="hybridMultilevel"/>
    <w:tmpl w:val="ED5EF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95EC9"/>
    <w:multiLevelType w:val="hybridMultilevel"/>
    <w:tmpl w:val="08EE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47739"/>
    <w:multiLevelType w:val="multilevel"/>
    <w:tmpl w:val="451463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B55A0C"/>
    <w:multiLevelType w:val="multilevel"/>
    <w:tmpl w:val="8E5E3B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FB2C15"/>
    <w:multiLevelType w:val="hybridMultilevel"/>
    <w:tmpl w:val="DF86B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67D60"/>
    <w:multiLevelType w:val="hybridMultilevel"/>
    <w:tmpl w:val="E936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C2E92"/>
    <w:multiLevelType w:val="hybridMultilevel"/>
    <w:tmpl w:val="A5BCA1E6"/>
    <w:lvl w:ilvl="0" w:tplc="0AAA7E7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8B0492"/>
    <w:multiLevelType w:val="multilevel"/>
    <w:tmpl w:val="F376BB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B0696F"/>
    <w:multiLevelType w:val="multilevel"/>
    <w:tmpl w:val="28DCFE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F75D09"/>
    <w:multiLevelType w:val="multilevel"/>
    <w:tmpl w:val="E45C62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395553"/>
    <w:multiLevelType w:val="multilevel"/>
    <w:tmpl w:val="117E84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AB3B69"/>
    <w:multiLevelType w:val="multilevel"/>
    <w:tmpl w:val="D77AE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773452"/>
    <w:multiLevelType w:val="multilevel"/>
    <w:tmpl w:val="DD6C0C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986030"/>
    <w:multiLevelType w:val="hybridMultilevel"/>
    <w:tmpl w:val="4656A09E"/>
    <w:lvl w:ilvl="0" w:tplc="1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11"/>
  </w:num>
  <w:num w:numId="5">
    <w:abstractNumId w:val="0"/>
  </w:num>
  <w:num w:numId="6">
    <w:abstractNumId w:val="20"/>
  </w:num>
  <w:num w:numId="7">
    <w:abstractNumId w:val="4"/>
  </w:num>
  <w:num w:numId="8">
    <w:abstractNumId w:val="2"/>
  </w:num>
  <w:num w:numId="9">
    <w:abstractNumId w:val="16"/>
  </w:num>
  <w:num w:numId="10">
    <w:abstractNumId w:val="15"/>
  </w:num>
  <w:num w:numId="11">
    <w:abstractNumId w:val="18"/>
  </w:num>
  <w:num w:numId="12">
    <w:abstractNumId w:val="1"/>
  </w:num>
  <w:num w:numId="13">
    <w:abstractNumId w:val="7"/>
  </w:num>
  <w:num w:numId="14">
    <w:abstractNumId w:val="6"/>
  </w:num>
  <w:num w:numId="15">
    <w:abstractNumId w:val="9"/>
  </w:num>
  <w:num w:numId="16">
    <w:abstractNumId w:val="5"/>
  </w:num>
  <w:num w:numId="17">
    <w:abstractNumId w:val="8"/>
  </w:num>
  <w:num w:numId="18">
    <w:abstractNumId w:val="12"/>
  </w:num>
  <w:num w:numId="19">
    <w:abstractNumId w:val="13"/>
  </w:num>
  <w:num w:numId="20">
    <w:abstractNumId w:val="21"/>
  </w:num>
  <w:num w:numId="21">
    <w:abstractNumId w:val="1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82"/>
    <w:rsid w:val="000721F1"/>
    <w:rsid w:val="00075418"/>
    <w:rsid w:val="00083620"/>
    <w:rsid w:val="000F3DFF"/>
    <w:rsid w:val="000F63FF"/>
    <w:rsid w:val="00235813"/>
    <w:rsid w:val="00274CCA"/>
    <w:rsid w:val="002A3997"/>
    <w:rsid w:val="003F79F0"/>
    <w:rsid w:val="004D671E"/>
    <w:rsid w:val="00587538"/>
    <w:rsid w:val="00603809"/>
    <w:rsid w:val="006145DF"/>
    <w:rsid w:val="00657082"/>
    <w:rsid w:val="006C2282"/>
    <w:rsid w:val="007302A5"/>
    <w:rsid w:val="008D049E"/>
    <w:rsid w:val="008F0402"/>
    <w:rsid w:val="00982A60"/>
    <w:rsid w:val="009923F4"/>
    <w:rsid w:val="00A1755F"/>
    <w:rsid w:val="00A96AA7"/>
    <w:rsid w:val="00AE5DD0"/>
    <w:rsid w:val="00B35448"/>
    <w:rsid w:val="00C056F1"/>
    <w:rsid w:val="00C725BE"/>
    <w:rsid w:val="00C846FC"/>
    <w:rsid w:val="00D55D12"/>
    <w:rsid w:val="00E338C2"/>
    <w:rsid w:val="00F0513D"/>
    <w:rsid w:val="00FB168C"/>
    <w:rsid w:val="00FD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7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7538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link w:val="Header"/>
    <w:uiPriority w:val="99"/>
    <w:rsid w:val="00587538"/>
    <w:rPr>
      <w:sz w:val="22"/>
      <w:szCs w:val="22"/>
      <w:lang w:val="hr-HR"/>
    </w:rPr>
  </w:style>
  <w:style w:type="table" w:styleId="TableGrid">
    <w:name w:val="Table Grid"/>
    <w:basedOn w:val="TableNormal"/>
    <w:uiPriority w:val="39"/>
    <w:rsid w:val="00587538"/>
    <w:rPr>
      <w:sz w:val="22"/>
      <w:szCs w:val="22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87538"/>
    <w:pPr>
      <w:ind w:left="720"/>
      <w:contextualSpacing/>
    </w:pPr>
    <w:rPr>
      <w:lang w:val="hr-HR"/>
    </w:rPr>
  </w:style>
  <w:style w:type="character" w:customStyle="1" w:styleId="xbe">
    <w:name w:val="_xbe"/>
    <w:rsid w:val="00587538"/>
  </w:style>
  <w:style w:type="character" w:styleId="Strong">
    <w:name w:val="Strong"/>
    <w:uiPriority w:val="22"/>
    <w:qFormat/>
    <w:rsid w:val="0058753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923F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23F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2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7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7538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link w:val="Header"/>
    <w:uiPriority w:val="99"/>
    <w:rsid w:val="00587538"/>
    <w:rPr>
      <w:sz w:val="22"/>
      <w:szCs w:val="22"/>
      <w:lang w:val="hr-HR"/>
    </w:rPr>
  </w:style>
  <w:style w:type="table" w:styleId="TableGrid">
    <w:name w:val="Table Grid"/>
    <w:basedOn w:val="TableNormal"/>
    <w:uiPriority w:val="39"/>
    <w:rsid w:val="00587538"/>
    <w:rPr>
      <w:sz w:val="22"/>
      <w:szCs w:val="22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87538"/>
    <w:pPr>
      <w:ind w:left="720"/>
      <w:contextualSpacing/>
    </w:pPr>
    <w:rPr>
      <w:lang w:val="hr-HR"/>
    </w:rPr>
  </w:style>
  <w:style w:type="character" w:customStyle="1" w:styleId="xbe">
    <w:name w:val="_xbe"/>
    <w:rsid w:val="00587538"/>
  </w:style>
  <w:style w:type="character" w:styleId="Strong">
    <w:name w:val="Strong"/>
    <w:uiPriority w:val="22"/>
    <w:qFormat/>
    <w:rsid w:val="0058753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923F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23F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2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E7004-E743-4C1A-A5CA-03A24C7C0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Rusmir</dc:creator>
  <cp:lastModifiedBy>Rusmir</cp:lastModifiedBy>
  <cp:revision>2</cp:revision>
  <dcterms:created xsi:type="dcterms:W3CDTF">2024-02-05T10:56:00Z</dcterms:created>
  <dcterms:modified xsi:type="dcterms:W3CDTF">2024-02-05T10:56:00Z</dcterms:modified>
</cp:coreProperties>
</file>